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lineRule="atLeast" w:line="288" w:before="0" w:after="192"/>
        <w:textAlignment w:val="baseline"/>
        <w:rPr>
          <w:rFonts w:ascii="inherit" w:hAnsi="inherit" w:cs="Arial"/>
          <w:b/>
          <w:b/>
          <w:color w:val="000000"/>
          <w:sz w:val="35"/>
          <w:szCs w:val="35"/>
        </w:rPr>
      </w:pPr>
      <w:r>
        <w:rPr>
          <w:rFonts w:cs="Arial" w:ascii="inherit" w:hAnsi="inherit"/>
          <w:b/>
          <w:color w:val="000000"/>
          <w:sz w:val="35"/>
          <w:szCs w:val="35"/>
        </w:rPr>
        <w:t>Выплата и доставка пенсий и социальных выплат.</w:t>
      </w:r>
    </w:p>
    <w:p>
      <w:pPr>
        <w:pStyle w:val="NormalWeb"/>
        <w:spacing w:beforeAutospacing="0" w:before="0" w:afterAutospacing="0" w:after="24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Пенсионер вправе выбрать по своему усмотрению организацию, осуществляющую доставку пенсии, а также способ получения пенсии (на дому, в кассе организации, осуществляющей доставку, либо путем зачисления суммы пенсии на счет пенсионера в кредитной организации).</w:t>
      </w:r>
    </w:p>
    <w:p>
      <w:pPr>
        <w:pStyle w:val="NormalWeb"/>
        <w:spacing w:beforeAutospacing="0" w:before="0" w:afterAutospacing="0" w:after="24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за пенсионера получать назначенную ему пенсию может выбранное им доверенное лицо. Выплата пенсии по доверенности, срок действия которой превышает один год, производится в течение всего срока действия доверенности при условии ежегодного подтверждения пенсионером факта регистрации его по месту получения пенсии.</w:t>
      </w:r>
    </w:p>
    <w:p>
      <w:pPr>
        <w:pStyle w:val="NormalWeb"/>
        <w:spacing w:beforeAutospacing="0" w:before="0" w:afterAutospacing="0" w:after="0"/>
        <w:textAlignment w:val="baseline"/>
        <w:rPr>
          <w:rStyle w:val="Strong"/>
          <w:b w:val="false"/>
          <w:b w:val="false"/>
          <w:color w:val="000000"/>
          <w:sz w:val="28"/>
          <w:szCs w:val="28"/>
        </w:rPr>
      </w:pPr>
      <w:r>
        <w:rPr>
          <w:rStyle w:val="Strong"/>
          <w:b w:val="false"/>
          <w:color w:val="000000"/>
          <w:sz w:val="28"/>
          <w:szCs w:val="28"/>
        </w:rPr>
        <w:t>Способы доставки пенсий:</w:t>
      </w:r>
    </w:p>
    <w:p>
      <w:pPr>
        <w:pStyle w:val="NormalWeb"/>
        <w:spacing w:beforeAutospacing="0" w:before="0" w:afterAutospacing="0" w:after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numPr>
          <w:ilvl w:val="0"/>
          <w:numId w:val="1"/>
        </w:numPr>
        <w:spacing w:lineRule="auto" w:line="240" w:before="0" w:after="168"/>
        <w:ind w:left="0" w:hanging="360"/>
        <w:textAlignment w:val="baseline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iCs/>
          <w:color w:val="000000"/>
          <w:sz w:val="28"/>
          <w:szCs w:val="28"/>
          <w:u w:val="single"/>
        </w:rPr>
        <w:t>через Почту России</w:t>
      </w:r>
      <w:r>
        <w:rPr>
          <w:rFonts w:cs="Times New Roman" w:ascii="Times New Roman" w:hAnsi="Times New Roman"/>
          <w:iCs/>
          <w:color w:val="000000"/>
          <w:sz w:val="28"/>
          <w:szCs w:val="28"/>
        </w:rPr>
        <w:t xml:space="preserve"> – вы можете получать пенсию на дом или самостоятельно в почтовом отделении по месту жительства. В этом случае каждому пенсионеру устанавливается дата получения пенсии в соответствии с графиком доставки, при этом пенсия может быть выплачена позднее установленной даты, но не позднее 22 числа  выплатного периода. Доставка пенсий и других социальных выплат осуществляется в период с 3 по 22 число</w:t>
      </w:r>
      <w:r>
        <w:rPr>
          <w:rFonts w:cs="Arial" w:ascii="Arial" w:hAnsi="Arial"/>
          <w:i/>
          <w:iCs/>
          <w:color w:val="000000"/>
        </w:rPr>
        <w:t xml:space="preserve"> </w:t>
      </w:r>
      <w:r>
        <w:rPr>
          <w:rFonts w:cs="Times New Roman" w:ascii="Times New Roman" w:hAnsi="Times New Roman"/>
          <w:iCs/>
          <w:color w:val="000000"/>
          <w:sz w:val="28"/>
          <w:szCs w:val="28"/>
        </w:rPr>
        <w:t>месяца;</w:t>
      </w:r>
      <w:r>
        <w:rPr>
          <w:rFonts w:cs="Arial" w:ascii="Arial" w:hAnsi="Arial"/>
          <w:i/>
          <w:iCs/>
          <w:color w:val="000000"/>
        </w:rPr>
        <w:t xml:space="preserve"> </w:t>
      </w:r>
      <w:r>
        <w:rPr>
          <w:rFonts w:cs="Times New Roman" w:ascii="Times New Roman" w:hAnsi="Times New Roman"/>
          <w:iCs/>
          <w:color w:val="000000"/>
          <w:sz w:val="28"/>
          <w:szCs w:val="28"/>
        </w:rPr>
        <w:t>Если пенсия не получена в течение шести месяцев, то ее выплата приостанавливается, и необходимо будет написать заявление в территориальный орган ПФР, чтобы возобновить выплату;</w:t>
      </w:r>
    </w:p>
    <w:p>
      <w:pPr>
        <w:pStyle w:val="Normal"/>
        <w:numPr>
          <w:ilvl w:val="0"/>
          <w:numId w:val="1"/>
        </w:numPr>
        <w:spacing w:lineRule="auto" w:line="240" w:before="0" w:after="168"/>
        <w:ind w:left="0" w:hanging="360"/>
        <w:textAlignment w:val="baseline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cs="Times New Roman" w:ascii="Times New Roman" w:hAnsi="Times New Roman"/>
          <w:iCs/>
          <w:color w:val="000000"/>
          <w:sz w:val="28"/>
          <w:szCs w:val="28"/>
          <w:u w:val="single"/>
        </w:rPr>
        <w:t>через банк</w:t>
      </w:r>
      <w:r>
        <w:rPr>
          <w:rFonts w:cs="Times New Roman" w:ascii="Times New Roman" w:hAnsi="Times New Roman"/>
          <w:iCs/>
          <w:color w:val="000000"/>
          <w:sz w:val="28"/>
          <w:szCs w:val="28"/>
        </w:rPr>
        <w:t xml:space="preserve"> – вы можете получать пенсию в кассе отделения банка или оформить банковскую карту и снимать денежные средства через банкомат. Доставка пенсии за текущий месяц на счет производится в день поступления средств от территориального органа Пенсионного фонда России. Снять свои деньги с банковского счета можно в любой день после их зачисления. Зачисление на счет пенсионера в кредитной организации производится без взимания комиссионного вознаграждения.</w:t>
      </w:r>
    </w:p>
    <w:p>
      <w:pPr>
        <w:pStyle w:val="NormalWeb"/>
        <w:spacing w:beforeAutospacing="0" w:before="0" w:afterAutospacing="0" w:after="24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Сменить доставщика пенсии или способ доставки можно в любой момент. Для выбора способа доставки или его изменения, вам необходимо уведомить об этом ПФР, любым удобным для вас способом: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hanging="360"/>
        <w:textAlignment w:val="baseline"/>
        <w:rPr/>
      </w:pPr>
      <w:r>
        <w:rPr>
          <w:rStyle w:val="Style12"/>
          <w:rFonts w:cs="Times New Roman" w:ascii="Times New Roman" w:hAnsi="Times New Roman"/>
          <w:i w:val="false"/>
          <w:color w:val="000000"/>
          <w:sz w:val="28"/>
          <w:szCs w:val="28"/>
        </w:rPr>
        <w:t>письменно, подав заявление в территориальный орган ПФР;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hanging="360"/>
        <w:textAlignment w:val="baseline"/>
        <w:rPr/>
      </w:pPr>
      <w:r>
        <w:rPr>
          <w:rFonts w:cs="Times New Roman" w:ascii="Times New Roman" w:hAnsi="Times New Roman"/>
          <w:iCs/>
          <w:color w:val="000000"/>
          <w:sz w:val="28"/>
          <w:szCs w:val="28"/>
        </w:rPr>
        <w:t xml:space="preserve">в электронном виде, подав соответствующее заявление через </w:t>
      </w:r>
      <w:r>
        <w:fldChar w:fldCharType="begin"/>
      </w:r>
      <w:r>
        <w:instrText> HYPERLINK "https://es.pfrf.ru/" \l "services-f"</w:instrText>
      </w:r>
      <w:r>
        <w:fldChar w:fldCharType="separate"/>
      </w:r>
      <w:r>
        <w:rPr>
          <w:rStyle w:val="Style11"/>
          <w:rFonts w:cs="Times New Roman" w:ascii="Times New Roman" w:hAnsi="Times New Roman"/>
          <w:iCs/>
          <w:sz w:val="28"/>
          <w:szCs w:val="28"/>
        </w:rPr>
        <w:t>«Личный кабинет гражданина»</w:t>
      </w:r>
      <w:r>
        <w:fldChar w:fldCharType="end"/>
      </w:r>
      <w:r>
        <w:rPr>
          <w:rFonts w:cs="Times New Roman" w:ascii="Times New Roman" w:hAnsi="Times New Roman"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color w:val="000000"/>
          <w:sz w:val="28"/>
          <w:szCs w:val="28"/>
        </w:rPr>
        <w:t>на сайте ПФР;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0" w:hanging="360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iCs/>
          <w:color w:val="000000"/>
          <w:sz w:val="28"/>
          <w:szCs w:val="28"/>
        </w:rPr>
        <w:t>через МФЦ (многофункциональный центр).</w:t>
      </w:r>
    </w:p>
    <w:p>
      <w:pPr>
        <w:pStyle w:val="NormalWeb"/>
        <w:spacing w:beforeAutospacing="0" w:before="0" w:afterAutospacing="0" w:after="240"/>
        <w:textAlignment w:val="baseline"/>
        <w:rPr/>
      </w:pPr>
      <w:r>
        <w:rPr>
          <w:color w:val="000000"/>
          <w:sz w:val="28"/>
          <w:szCs w:val="28"/>
        </w:rPr>
        <w:t>В заявлении вам необходимо указать доставочную организацию и способ доставки пенсии, а также реквизиты счета (если через банк).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Справки по телефону:  (81363)28726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inherit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</w:rPr>
    </w:lvl>
  </w:abstractNum>
  <w:abstractNum w:abstractNumId="3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d055c4"/>
    <w:pPr>
      <w:keepNext/>
      <w:keepLines/>
      <w:spacing w:before="240" w:after="0"/>
      <w:outlineLvl w:val="0"/>
    </w:pPr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paragraph" w:styleId="2">
    <w:name w:val="Заголовок 2"/>
    <w:basedOn w:val="Normal"/>
    <w:link w:val="20"/>
    <w:uiPriority w:val="9"/>
    <w:qFormat/>
    <w:rsid w:val="00b41c7d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727394"/>
    <w:pPr>
      <w:keepNext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basedOn w:val="DefaultParagraphFont"/>
    <w:uiPriority w:val="99"/>
    <w:semiHidden/>
    <w:unhideWhenUsed/>
    <w:rsid w:val="0006330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c119e"/>
    <w:rPr>
      <w:b/>
      <w:bCs/>
    </w:rPr>
  </w:style>
  <w:style w:type="character" w:styleId="Bumpedfont15mailrucssattributepostfix" w:customStyle="1">
    <w:name w:val="bumpedfont15_mailru_css_attribute_postfix"/>
    <w:basedOn w:val="DefaultParagraphFont"/>
    <w:qFormat/>
    <w:rsid w:val="00932d66"/>
    <w:rPr/>
  </w:style>
  <w:style w:type="character" w:styleId="21" w:customStyle="1">
    <w:name w:val="Заголовок 2 Знак"/>
    <w:basedOn w:val="DefaultParagraphFont"/>
    <w:link w:val="2"/>
    <w:uiPriority w:val="9"/>
    <w:qFormat/>
    <w:rsid w:val="00b41c7d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d055c4"/>
    <w:rPr>
      <w:rFonts w:ascii="Cambria" w:hAnsi="Cambria" w:eastAsia="" w:cs="" w:asciiTheme="majorHAnsi" w:cstheme="majorBidi" w:eastAsiaTheme="majorEastAsia" w:hAnsiTheme="majorHAnsi"/>
      <w:color w:val="365F91" w:themeColor="accent1" w:themeShade="bf"/>
      <w:sz w:val="32"/>
      <w:szCs w:val="32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727394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Bshareformbutton" w:customStyle="1">
    <w:name w:val="b-share-form-button"/>
    <w:basedOn w:val="DefaultParagraphFont"/>
    <w:qFormat/>
    <w:rsid w:val="00727394"/>
    <w:rPr/>
  </w:style>
  <w:style w:type="character" w:styleId="Texthighlight" w:customStyle="1">
    <w:name w:val="text-highlight"/>
    <w:basedOn w:val="DefaultParagraphFont"/>
    <w:qFormat/>
    <w:rsid w:val="00b867d2"/>
    <w:rPr/>
  </w:style>
  <w:style w:type="character" w:styleId="Style12">
    <w:name w:val="Выделение"/>
    <w:basedOn w:val="DefaultParagraphFont"/>
    <w:uiPriority w:val="20"/>
    <w:qFormat/>
    <w:rsid w:val="00b867d2"/>
    <w:rPr>
      <w:i/>
      <w:iCs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06330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3mailrucssattributepostfix" w:customStyle="1">
    <w:name w:val="s13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4mailrucssattributepostfix" w:customStyle="1">
    <w:name w:val="s14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7mailrucssattributepostfix" w:customStyle="1">
    <w:name w:val="s17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8mailrucssattributepostfix" w:customStyle="1">
    <w:name w:val="s18_mailru_css_attribute_postfix"/>
    <w:basedOn w:val="Normal"/>
    <w:qFormat/>
    <w:rsid w:val="00932d6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055a0b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LibreOffice/4.4.3.2$Windows_x86 LibreOffice_project/88805f81e9fe61362df02b9941de8e38a9b5fd16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2017-12-03T15:27:00Z</dcterms:created>
  <dc:creator>Андрей Иванов</dc:creator>
  <dc:language>ru-RU</dc:language>
  <dcterms:modified xsi:type="dcterms:W3CDTF">2018-11-01T11:30:07Z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